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46"/>
          <w:szCs w:val="46"/>
          <w:lang w:eastAsia="ru-RU"/>
        </w:rPr>
      </w:pPr>
      <w:r w:rsidRPr="005F50C0">
        <w:rPr>
          <w:rFonts w:ascii="Times New Roman" w:eastAsia="Times New Roman" w:hAnsi="Times New Roman" w:cs="Times New Roman"/>
          <w:b/>
          <w:bCs/>
          <w:color w:val="FF0000"/>
          <w:sz w:val="46"/>
          <w:szCs w:val="46"/>
          <w:lang w:eastAsia="ru-RU"/>
        </w:rPr>
        <w:t xml:space="preserve">Пожарная опасность автомобиля </w:t>
      </w:r>
    </w:p>
    <w:p w:rsid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33C3B7DC" wp14:editId="51625D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1857375"/>
            <wp:effectExtent l="0" t="0" r="9525" b="9525"/>
            <wp:wrapSquare wrapText="bothSides"/>
            <wp:docPr id="4" name="Рисунок 4" descr="C:\Users\marpond\Desktop\po\imag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pond\Desktop\po\images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опасность автомобиля обуславливается наличием в нем большого количества горючих материалов и источников зажигания, а также условий для образования горючей среды.</w:t>
      </w:r>
    </w:p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пожарной опасности автомобилей, прежде </w:t>
      </w:r>
      <w:proofErr w:type="gram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,</w:t>
      </w:r>
      <w:proofErr w:type="gram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изучить их горючую нагрузку. Горючая загрузка представляет собой совокупность горючих материалов, из которых изготовлены отдельные детали автомобиля и которые применяются в нем как эксплуатационные. Пожарная опасность этих материалов характеризуется их способностью воспламеняться, образовывать взрывоопасные концентрации, взрываться и гореть от источника зажигания, при взаимодействии с другими веществами и окислителями, особенностями взаимодействия со средствами пожаротушения. Следует отметить, что в автомобиле горючая загрузка распределена не равномерно. В моторном отсеке легкового автомобиле горючую загрузку составляют различные детали систем двигателя.</w:t>
      </w:r>
    </w:p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электросистеме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двигателя такими деталями являются, изоляция токопроводящих жил участков электропроводов (оболочка), платы и радиодетали электронных узлов, а также горючие материалы, применяемые в электрооборудовании. Как следует из практики, исследования пожаров в автомобилях различных марок для этих целей используются одни и те же материалы.</w:t>
      </w:r>
    </w:p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топливной системе горючую среду составляют резиновые гибкие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топливопроводы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топливо и материал воздушного фильтра. В большинстве автомобилей гибкие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топливопроводы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изготовлены из армированной х/б нитками резины. В качестве топлива используется бензин или дизельное топливо. Следует отметить, что топливная система автомобиля изолирована по отношению к окружающей среде. Поэтому топливо может образовать взрывоопасную и горючую среду в моторном отсеке только при разгерметизации топливной системы. Опыт исследования пожаров в автомобилях свидетельствует о том, что места нарушения герметичности, а также механизм этого процесса и его причины могут быть самыми разнообразными.</w:t>
      </w:r>
    </w:p>
    <w:p w:rsidR="006702B6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опасным является случай разгерметизации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топливопроводов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работающих под избыточным давлением. Особо следует отметить автомобили, в которых бензонасос с электроприводом и находится в бензобаке автомобиля. Опасность такой схемы подачи топлива заключается в том, что даже при неработающем двигателе автомобиля, но при включенном зажигании бензонасос работает, и часть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топливопроводов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</w:t>
      </w:r>
      <w:bookmarkStart w:id="0" w:name="_GoBack"/>
      <w:bookmarkEnd w:id="0"/>
    </w:p>
    <w:sectPr w:rsidR="0067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4094"/>
    <w:multiLevelType w:val="multilevel"/>
    <w:tmpl w:val="776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667C4"/>
    <w:multiLevelType w:val="multilevel"/>
    <w:tmpl w:val="3EF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277C9"/>
    <w:multiLevelType w:val="multilevel"/>
    <w:tmpl w:val="372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C76"/>
    <w:multiLevelType w:val="multilevel"/>
    <w:tmpl w:val="192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C69E9"/>
    <w:multiLevelType w:val="multilevel"/>
    <w:tmpl w:val="DA2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26AAF"/>
    <w:multiLevelType w:val="multilevel"/>
    <w:tmpl w:val="36E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56"/>
    <w:rsid w:val="00083F1A"/>
    <w:rsid w:val="002B5876"/>
    <w:rsid w:val="003D4B39"/>
    <w:rsid w:val="0046438D"/>
    <w:rsid w:val="005D0916"/>
    <w:rsid w:val="005F50C0"/>
    <w:rsid w:val="00663133"/>
    <w:rsid w:val="006702B6"/>
    <w:rsid w:val="00781D56"/>
    <w:rsid w:val="008238FA"/>
    <w:rsid w:val="008462D3"/>
    <w:rsid w:val="00864A2F"/>
    <w:rsid w:val="00B51975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AAB0-F265-43E4-A4E8-EB44BDF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0C0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80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Марпосадского района</dc:creator>
  <cp:keywords/>
  <dc:description/>
  <cp:lastModifiedBy>ОНД Марпосадского района</cp:lastModifiedBy>
  <cp:revision>3</cp:revision>
  <dcterms:created xsi:type="dcterms:W3CDTF">2018-09-07T05:24:00Z</dcterms:created>
  <dcterms:modified xsi:type="dcterms:W3CDTF">2018-09-07T05:28:00Z</dcterms:modified>
</cp:coreProperties>
</file>